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jc w:val="both"/>
      </w:pPr>
    </w:p>
    <w:p w:rsidR="005906A2" w:rsidRPr="005906A2" w:rsidRDefault="006876BD" w:rsidP="005906A2">
      <w:pPr>
        <w:pStyle w:val="NormalWeb"/>
        <w:spacing w:line="480" w:lineRule="auto"/>
        <w:ind w:firstLine="720"/>
        <w:jc w:val="center"/>
      </w:pPr>
      <w:r>
        <w:t>LGBT</w:t>
      </w:r>
      <w:r w:rsidR="005906A2" w:rsidRPr="005906A2">
        <w:t xml:space="preserve"> Is </w:t>
      </w:r>
      <w:r w:rsidRPr="005906A2">
        <w:t>the</w:t>
      </w:r>
      <w:r w:rsidR="005906A2" w:rsidRPr="005906A2">
        <w:t xml:space="preserve"> Issue Of Nurture</w:t>
      </w:r>
    </w:p>
    <w:p w:rsidR="005906A2" w:rsidRDefault="005906A2" w:rsidP="005906A2">
      <w:pPr>
        <w:pStyle w:val="NormalWeb"/>
        <w:spacing w:line="480" w:lineRule="auto"/>
        <w:ind w:firstLine="720"/>
        <w:jc w:val="center"/>
      </w:pPr>
      <w:r>
        <w:t>Name:</w:t>
      </w:r>
    </w:p>
    <w:p w:rsidR="005906A2" w:rsidRDefault="005906A2" w:rsidP="005906A2">
      <w:pPr>
        <w:pStyle w:val="NormalWeb"/>
        <w:spacing w:line="480" w:lineRule="auto"/>
        <w:ind w:firstLine="720"/>
        <w:jc w:val="center"/>
      </w:pPr>
      <w:r>
        <w:t>Instructor:</w:t>
      </w:r>
    </w:p>
    <w:p w:rsidR="005906A2" w:rsidRDefault="005906A2" w:rsidP="005906A2">
      <w:pPr>
        <w:pStyle w:val="NormalWeb"/>
        <w:spacing w:line="480" w:lineRule="auto"/>
        <w:ind w:firstLine="720"/>
        <w:jc w:val="center"/>
      </w:pPr>
      <w:r>
        <w:t>Course:</w:t>
      </w:r>
    </w:p>
    <w:p w:rsidR="005906A2" w:rsidRDefault="005906A2" w:rsidP="005906A2">
      <w:pPr>
        <w:pStyle w:val="NormalWeb"/>
        <w:spacing w:line="480" w:lineRule="auto"/>
        <w:ind w:firstLine="720"/>
        <w:jc w:val="center"/>
      </w:pPr>
      <w:r>
        <w:t>Date:</w:t>
      </w: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r>
        <w:t xml:space="preserve">                                                                          </w:t>
      </w: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r>
        <w:lastRenderedPageBreak/>
        <w:t xml:space="preserve">I agree that LGBT is the issue of nurture. Primarily when we take the definition of natural, it means something that is genetically or biologically determined. Homosexuality cannot, therefore, be reduced to biological factors but as a result of the social factors that surround the upbringing of an individual. Sometimes natural would relate to the design which means that something which is natural should function in the manner in which it was designed to function. Taking this sense, it reflects that homosexuality is not natural, and thus engaging in homosexuality goes against the natural way in which the body is supposed to function. Opposite sex bodies function naturally because the male and female genes have fashioned their sexual anatomies complement each other. The implication here is that the bodies of individuals with the opposite sex, their reproductive organs will work harmoniously to produce one offspring. Therefore this is the purpose of what a natural design should do. Homosexuals cannot sire and produce new offspring, and thus it cannot be labeled natural because it does not perform the functions that it was designed to. </w:t>
      </w:r>
    </w:p>
    <w:p w:rsidR="005906A2" w:rsidRDefault="005906A2" w:rsidP="005906A2">
      <w:pPr>
        <w:pStyle w:val="NormalWeb"/>
        <w:spacing w:line="480" w:lineRule="auto"/>
        <w:ind w:firstLine="720"/>
        <w:jc w:val="both"/>
      </w:pPr>
      <w:r>
        <w:t xml:space="preserve">    Nurture, therefore, plays a crucial role in LGBTQ of an individual. The element of gender ID is based on the decision that parents make while raising their children. On the other hand, the gender ID is also determined by language skills, naming of sexual behaviors as well as the naming process that is related to the particular behaviors. While it is agreed that an element of gender ID is based on the decision made by parents on how to raise the child, the other component is formed with the development of language skills, naming of sexual behaviors and the naming process related to these behaviors (Thompson &amp; Devine, 2003). Often the gender ID is usually learned with time, and it solely depends with the level of parental interactions, tolerance levels that parents have with regards to aggression levels and the vigor of play that one has during childhood.  Parental manipulation theory can also be used as a means of explaining </w:t>
      </w:r>
      <w:r>
        <w:lastRenderedPageBreak/>
        <w:t>that homosexuality is as a result of nurture.  According to this theory, one or both of the parents can control offspring to promote the parent's evolutionary fitness. This ensures that there is a successful transition of the genes to the next generations. This, therefore, implies that parents are responsible for example passing their heterosexual practices to their children and also ensuring that they are acceptable. LGBT might be argued to be occurring in nature because some of the rational human beings practice the behavior. For instance, the gay advocates might say that it's morally appropriate because some humans participate in homosexual acts. Just because a practice is occurring it does not mean that the behavior is a result of nature.</w:t>
      </w:r>
    </w:p>
    <w:p w:rsidR="005906A2" w:rsidRDefault="005906A2" w:rsidP="005906A2">
      <w:pPr>
        <w:pStyle w:val="NormalWeb"/>
        <w:spacing w:line="480" w:lineRule="auto"/>
        <w:ind w:firstLine="720"/>
        <w:jc w:val="both"/>
      </w:pPr>
      <w:r>
        <w:t xml:space="preserve">    The social argument for homosexuality dates back to the ancient Greeks. Aristophanes, in his Symposium, investigates homosexuality, although not termed as such, as a desire by men to share a long-term fulfillment of the soul. According to Aristophanes, two souls might be longing to be together, but this does not justify the role of nurture in LGBT. He further states although the two might be wanting to be together this does not explain homosexuality. The desire alone cannot explain homosexuality because the cultural environment does not allow homosexuality. (Thorp, 2003). Ancient Greece is well known for men engaging in same-sex relationships but during the time they were not equal relationships based on age but instead, they were older men who engaged in sexual behaviors with young boys as a rite of passage to adulthood.</w:t>
      </w:r>
    </w:p>
    <w:p w:rsidR="005906A2" w:rsidRDefault="005906A2" w:rsidP="005906A2">
      <w:pPr>
        <w:pStyle w:val="NormalWeb"/>
        <w:spacing w:line="480" w:lineRule="auto"/>
        <w:ind w:firstLine="720"/>
        <w:jc w:val="both"/>
      </w:pPr>
      <w:r>
        <w:t xml:space="preserve">On the other hand, where nurture acts as a primary causative agent of homosexuality is demonstrated by some tribes in New- Guinea and Crete. Some of the tribes in New Guinea, young boys between the age of 8-15, are inseminated by the young males who happen to be the warriors of the tribe. In Crete, it was the responsibility of every boy to engage in same-sex </w:t>
      </w:r>
      <w:r>
        <w:lastRenderedPageBreak/>
        <w:t>relations as a rite of passage into adulthood (Thorp, 2003).  Therefore from this perspective, we can relate to how homosexuality is an issue of nurture rather than nature. Homosexuality in both scenarios are accepted, but on the other hand, they are forced by the society. LGBT is the same, which means the social environment can reinforce it or it can be avoided through nurturing. When parents can instill ideas that homosexuality is wrong, and go further in manipulating the minds of the children as they grow up, it becomes easy for the children to be in a position to deal with LGBT. In the above cultures as they are demonstrated, LGBT will be seen as something positive as the children even though it might not be a natural thing. Behaviorists have the belief that some of the sexual and gender identity differences are a result of the roles imposed by family and friends upon children, for instance, the masculine and feminine stereotypes (Pillard, 2003).</w:t>
      </w: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both"/>
      </w:pPr>
    </w:p>
    <w:p w:rsidR="005906A2" w:rsidRDefault="005906A2" w:rsidP="005906A2">
      <w:pPr>
        <w:pStyle w:val="NormalWeb"/>
        <w:spacing w:line="480" w:lineRule="auto"/>
        <w:ind w:firstLine="720"/>
        <w:jc w:val="center"/>
      </w:pPr>
      <w:r>
        <w:lastRenderedPageBreak/>
        <w:t>Reference</w:t>
      </w:r>
      <w:r w:rsidR="008F7A58">
        <w:t>s</w:t>
      </w:r>
    </w:p>
    <w:p w:rsidR="005906A2" w:rsidRDefault="005906A2" w:rsidP="005906A2">
      <w:pPr>
        <w:pStyle w:val="NormalWeb"/>
        <w:spacing w:line="480" w:lineRule="auto"/>
        <w:jc w:val="both"/>
      </w:pPr>
      <w:r>
        <w:t>Thompson and Devine. “Homosexuality: Biologically or Environmentally Constructed?” Online. 8 April 2003. Available http://jrscience.wcp.muohio.edu/Research/ HNatureProposalsArticles /Homosexuality.biologicall.html,</w:t>
      </w:r>
    </w:p>
    <w:p w:rsidR="005906A2" w:rsidRDefault="005906A2" w:rsidP="005906A2">
      <w:pPr>
        <w:pStyle w:val="NormalWeb"/>
        <w:spacing w:line="480" w:lineRule="auto"/>
        <w:jc w:val="both"/>
      </w:pPr>
      <w:r>
        <w:t>Thorp, John. “The Social Construction of Homosexuality.” Online. 8 April 2003. Available http://www.fordham.edu/halsall/med/thorp.html</w:t>
      </w:r>
    </w:p>
    <w:p w:rsidR="005906A2" w:rsidRDefault="005906A2" w:rsidP="005906A2">
      <w:pPr>
        <w:pStyle w:val="NormalWeb"/>
        <w:spacing w:line="480" w:lineRule="auto"/>
        <w:jc w:val="both"/>
      </w:pPr>
      <w:r>
        <w:t>Pillard, Richard. “NPR Letters on the Biological Basis of Homosexuality.” Online. 8 April 2003. Available http://cas.bellarmine.edu/tietjen/RootWeb/ npr_letters_on_the_biological_ba.htm</w:t>
      </w:r>
    </w:p>
    <w:p w:rsidR="00226F82" w:rsidRDefault="00226F82" w:rsidP="005906A2">
      <w:pPr>
        <w:pStyle w:val="NormalWeb"/>
        <w:spacing w:line="480" w:lineRule="auto"/>
        <w:ind w:firstLine="720"/>
        <w:jc w:val="both"/>
      </w:pPr>
    </w:p>
    <w:sectPr w:rsidR="00226F82" w:rsidSect="00226F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0DF" w:rsidRDefault="007A30DF" w:rsidP="00226F82">
      <w:pPr>
        <w:spacing w:line="240" w:lineRule="auto"/>
      </w:pPr>
      <w:r>
        <w:separator/>
      </w:r>
    </w:p>
  </w:endnote>
  <w:endnote w:type="continuationSeparator" w:id="1">
    <w:p w:rsidR="007A30DF" w:rsidRDefault="007A30DF" w:rsidP="00226F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0DF" w:rsidRDefault="007A30DF" w:rsidP="00226F82">
      <w:pPr>
        <w:spacing w:line="240" w:lineRule="auto"/>
      </w:pPr>
      <w:r>
        <w:separator/>
      </w:r>
    </w:p>
  </w:footnote>
  <w:footnote w:type="continuationSeparator" w:id="1">
    <w:p w:rsidR="007A30DF" w:rsidRDefault="007A30DF" w:rsidP="00226F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9E" w:rsidRDefault="00B0439E" w:rsidP="00226F82">
    <w:pPr>
      <w:pStyle w:val="Header"/>
      <w:ind w:firstLine="0"/>
    </w:pPr>
    <w:r w:rsidRPr="00226F82">
      <w:rPr>
        <w:rFonts w:ascii="Times New Roman" w:hAnsi="Times New Roman" w:cs="Times New Roman"/>
        <w:sz w:val="24"/>
        <w:szCs w:val="24"/>
      </w:rPr>
      <w:t xml:space="preserve">LGBT IS THE ISSUE OF NURTURE  </w:t>
    </w:r>
    <w:r>
      <w:rPr>
        <w:rFonts w:ascii="Times New Roman" w:hAnsi="Times New Roman" w:cs="Times New Roman"/>
        <w:sz w:val="24"/>
        <w:szCs w:val="24"/>
      </w:rPr>
      <w:t xml:space="preserve">                            </w:t>
    </w:r>
    <w:r w:rsidRPr="00226F82">
      <w:rPr>
        <w:rFonts w:ascii="Times New Roman" w:hAnsi="Times New Roman" w:cs="Times New Roman"/>
        <w:sz w:val="24"/>
        <w:szCs w:val="24"/>
      </w:rPr>
      <w:t xml:space="preserve">  </w:t>
    </w:r>
    <w:r w:rsidRPr="00226F82">
      <w:t xml:space="preserve">                                                                        </w:t>
    </w:r>
    <w:sdt>
      <w:sdtPr>
        <w:id w:val="7935038"/>
        <w:docPartObj>
          <w:docPartGallery w:val="Page Numbers (Top of Page)"/>
          <w:docPartUnique/>
        </w:docPartObj>
      </w:sdtPr>
      <w:sdtContent>
        <w:fldSimple w:instr=" PAGE   \* MERGEFORMAT ">
          <w:r w:rsidR="006876BD">
            <w:rPr>
              <w:noProof/>
            </w:rPr>
            <w:t>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39E" w:rsidRDefault="00B0439E" w:rsidP="00226F82">
    <w:pPr>
      <w:pStyle w:val="Header"/>
      <w:ind w:firstLine="0"/>
    </w:pPr>
    <w:r w:rsidRPr="00226F82">
      <w:rPr>
        <w:rFonts w:ascii="Times New Roman" w:hAnsi="Times New Roman" w:cs="Times New Roman"/>
        <w:sz w:val="24"/>
        <w:szCs w:val="24"/>
      </w:rPr>
      <w:t xml:space="preserve">Running Head: LGBT IS THE ISSUE OF NURTURE    </w:t>
    </w:r>
    <w:r w:rsidRPr="00226F82">
      <w:t xml:space="preserve">                                                                        </w:t>
    </w:r>
    <w:sdt>
      <w:sdtPr>
        <w:id w:val="7934876"/>
        <w:docPartObj>
          <w:docPartGallery w:val="Page Numbers (Top of Page)"/>
          <w:docPartUnique/>
        </w:docPartObj>
      </w:sdtPr>
      <w:sdtContent>
        <w:fldSimple w:instr=" PAGE   \* MERGEFORMAT ">
          <w:r w:rsidR="006876BD">
            <w:rPr>
              <w:noProof/>
            </w:rPr>
            <w:t>1</w:t>
          </w:r>
        </w:fldSimple>
      </w:sdtContent>
    </w:sdt>
  </w:p>
  <w:p w:rsidR="00B0439E" w:rsidRDefault="00B0439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A12C9"/>
    <w:rsid w:val="0000207B"/>
    <w:rsid w:val="00013221"/>
    <w:rsid w:val="00092AD6"/>
    <w:rsid w:val="000C3091"/>
    <w:rsid w:val="001824FB"/>
    <w:rsid w:val="00226F82"/>
    <w:rsid w:val="0032767A"/>
    <w:rsid w:val="004F5A56"/>
    <w:rsid w:val="00550CBB"/>
    <w:rsid w:val="0057608A"/>
    <w:rsid w:val="005906A2"/>
    <w:rsid w:val="006876BD"/>
    <w:rsid w:val="006B1091"/>
    <w:rsid w:val="007A30DF"/>
    <w:rsid w:val="008F7A58"/>
    <w:rsid w:val="00A1721F"/>
    <w:rsid w:val="00A84E88"/>
    <w:rsid w:val="00AF335F"/>
    <w:rsid w:val="00B0439E"/>
    <w:rsid w:val="00B1623B"/>
    <w:rsid w:val="00D93F19"/>
    <w:rsid w:val="00E134C8"/>
    <w:rsid w:val="00E170F8"/>
    <w:rsid w:val="00EA12C9"/>
    <w:rsid w:val="00ED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A12C9"/>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Emphasis">
    <w:name w:val="Emphasis"/>
    <w:basedOn w:val="DefaultParagraphFont"/>
    <w:uiPriority w:val="20"/>
    <w:qFormat/>
    <w:rsid w:val="00EA12C9"/>
    <w:rPr>
      <w:i/>
      <w:iCs/>
    </w:rPr>
  </w:style>
  <w:style w:type="paragraph" w:styleId="Header">
    <w:name w:val="header"/>
    <w:basedOn w:val="Normal"/>
    <w:link w:val="HeaderChar"/>
    <w:uiPriority w:val="99"/>
    <w:unhideWhenUsed/>
    <w:rsid w:val="00226F82"/>
    <w:pPr>
      <w:tabs>
        <w:tab w:val="center" w:pos="4680"/>
        <w:tab w:val="right" w:pos="9360"/>
      </w:tabs>
      <w:spacing w:line="240" w:lineRule="auto"/>
    </w:pPr>
  </w:style>
  <w:style w:type="character" w:customStyle="1" w:styleId="HeaderChar">
    <w:name w:val="Header Char"/>
    <w:basedOn w:val="DefaultParagraphFont"/>
    <w:link w:val="Header"/>
    <w:uiPriority w:val="99"/>
    <w:rsid w:val="00226F82"/>
  </w:style>
  <w:style w:type="paragraph" w:styleId="Footer">
    <w:name w:val="footer"/>
    <w:basedOn w:val="Normal"/>
    <w:link w:val="FooterChar"/>
    <w:uiPriority w:val="99"/>
    <w:semiHidden/>
    <w:unhideWhenUsed/>
    <w:rsid w:val="00226F8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26F82"/>
  </w:style>
  <w:style w:type="character" w:styleId="Hyperlink">
    <w:name w:val="Hyperlink"/>
    <w:basedOn w:val="DefaultParagraphFont"/>
    <w:uiPriority w:val="99"/>
    <w:unhideWhenUsed/>
    <w:rsid w:val="00590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542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2018-09-19T13:32:00Z</dcterms:created>
  <dcterms:modified xsi:type="dcterms:W3CDTF">2018-09-19T13:32:00Z</dcterms:modified>
</cp:coreProperties>
</file>